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E416AA">
        <w:trPr>
          <w:trHeight w:val="566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F4504B" w:rsidP="0031317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شهر بازی کویری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جدید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F4504B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</w:p>
        </w:tc>
      </w:tr>
      <w:tr w:rsidR="00F4504B" w:rsidTr="00E416AA">
        <w:trPr>
          <w:trHeight w:val="1775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Default="00F4504B" w:rsidP="00F4504B">
            <w:pPr>
              <w:jc w:val="both"/>
              <w:rPr>
                <w:rFonts w:cs="B Mitra"/>
                <w:rtl/>
              </w:rPr>
            </w:pPr>
            <w:r w:rsidRPr="005737A6">
              <w:rPr>
                <w:rFonts w:cs="B Mitra" w:hint="cs"/>
                <w:rtl/>
              </w:rPr>
              <w:t>موضوع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عرصه 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مناسب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جهت اسکان،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تفريح،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گذران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اوقات فراغت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شهروندان و گردشگران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عصر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حاضر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اهميتي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دوچندان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يافته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است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چراكه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يكسو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ويژگيهاي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زيست محيطي،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اقتصادي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 فرهنگي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جامعه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كنوني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يزد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با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فرهنگ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نيمه سنتي - مدرن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آن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ديگرسو،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نقش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يك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مرکز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تفريحي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گردشگري 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ارتقاء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توسعه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صنعت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استان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اهميت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آن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ارتقاي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سطح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رفاه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زندگي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اهالي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معرفي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هرچه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بيشتر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اين استان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جهانيان،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ضرورت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آن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را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گوشزد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مي نمايد</w:t>
            </w:r>
            <w:r>
              <w:rPr>
                <w:rFonts w:cs="B Mitra" w:hint="cs"/>
                <w:rtl/>
              </w:rPr>
              <w:t>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5737A6" w:rsidRDefault="00F4504B" w:rsidP="00F4504B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21" w:hanging="21"/>
              <w:jc w:val="both"/>
              <w:rPr>
                <w:rFonts w:cs="B Mitra"/>
                <w:rtl/>
              </w:rPr>
            </w:pPr>
            <w:r w:rsidRPr="005737A6">
              <w:rPr>
                <w:rFonts w:cs="B Mitra"/>
                <w:rtl/>
              </w:rPr>
              <w:t xml:space="preserve">تشویق و ایجاد انگیزه های </w:t>
            </w:r>
            <w:r w:rsidRPr="005737A6">
              <w:rPr>
                <w:rFonts w:cs="B Mitra" w:hint="cs"/>
                <w:rtl/>
              </w:rPr>
              <w:t xml:space="preserve">گردشگران </w:t>
            </w:r>
            <w:r w:rsidRPr="005737A6">
              <w:rPr>
                <w:rFonts w:cs="B Mitra"/>
                <w:rtl/>
              </w:rPr>
              <w:t xml:space="preserve">به استفاده از این </w:t>
            </w:r>
            <w:r w:rsidRPr="005737A6">
              <w:rPr>
                <w:rFonts w:cs="B Mitra" w:hint="cs"/>
                <w:rtl/>
              </w:rPr>
              <w:t>مرکز</w:t>
            </w:r>
          </w:p>
          <w:p w:rsidR="00F4504B" w:rsidRPr="005737A6" w:rsidRDefault="00F4504B" w:rsidP="00F4504B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21" w:hanging="21"/>
              <w:jc w:val="both"/>
              <w:rPr>
                <w:rFonts w:cs="B Mitra"/>
                <w:rtl/>
              </w:rPr>
            </w:pPr>
            <w:r w:rsidRPr="005737A6">
              <w:rPr>
                <w:rFonts w:cs="B Mitra"/>
                <w:rtl/>
              </w:rPr>
              <w:t xml:space="preserve">ایجاد جاذبه های گردشگری و تفریحی برای </w:t>
            </w:r>
            <w:r w:rsidRPr="005737A6">
              <w:rPr>
                <w:rFonts w:cs="B Mitra" w:hint="cs"/>
                <w:rtl/>
              </w:rPr>
              <w:t>مراجعه کنندگان</w:t>
            </w:r>
            <w:r w:rsidRPr="005737A6">
              <w:rPr>
                <w:rFonts w:cs="B Mitra"/>
                <w:rtl/>
              </w:rPr>
              <w:t xml:space="preserve"> و مسافران</w:t>
            </w:r>
            <w:r w:rsidRPr="005737A6">
              <w:rPr>
                <w:rFonts w:cs="B Mitra" w:hint="cs"/>
                <w:rtl/>
              </w:rPr>
              <w:t xml:space="preserve"> و گردشگران </w:t>
            </w:r>
            <w:r w:rsidRPr="005737A6">
              <w:rPr>
                <w:rFonts w:cs="B Mitra"/>
                <w:rtl/>
              </w:rPr>
              <w:t>تعریف و تفکیک حوزه های فعالیتی</w:t>
            </w:r>
            <w:r w:rsidRPr="005737A6">
              <w:rPr>
                <w:rFonts w:cs="B Mitra" w:hint="cs"/>
                <w:rtl/>
              </w:rPr>
              <w:t xml:space="preserve"> </w:t>
            </w:r>
            <w:r w:rsidRPr="005737A6">
              <w:rPr>
                <w:rFonts w:cs="B Mitra"/>
                <w:rtl/>
              </w:rPr>
              <w:t xml:space="preserve">و برقراری رابطه صحیح بین کلیه استفاده کنندگان از فضاهای </w:t>
            </w:r>
            <w:r w:rsidRPr="005737A6">
              <w:rPr>
                <w:rFonts w:cs="B Mitra" w:hint="cs"/>
                <w:rtl/>
              </w:rPr>
              <w:t xml:space="preserve"> رفاهی مرکز تفریحی، سرگرمی و گردشگری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5737A6" w:rsidRDefault="00F4504B" w:rsidP="00F4504B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اشتغالزايي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فرصتهاي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شغلي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كمك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رفع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بيكاري</w:t>
            </w:r>
          </w:p>
          <w:p w:rsidR="00F4504B" w:rsidRPr="005737A6" w:rsidRDefault="00F4504B" w:rsidP="00F4504B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بهره برداري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پتانسيلهاي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طبيعي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افزايش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بازده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اقتصادي</w:t>
            </w:r>
          </w:p>
          <w:p w:rsidR="008E31A1" w:rsidRPr="005737A6" w:rsidRDefault="00F4504B" w:rsidP="00F4504B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جذب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هرچه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بيشتر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توريست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منطقه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درآمدزايي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براي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استا</w:t>
            </w:r>
            <w:r>
              <w:rPr>
                <w:rFonts w:cs="B Mitra" w:hint="cs"/>
                <w:rtl/>
              </w:rPr>
              <w:t>ن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591B5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>و مردم</w:t>
            </w:r>
            <w:r w:rsidR="00591B56">
              <w:rPr>
                <w:rFonts w:cs="B Mitra" w:hint="cs"/>
                <w:rtl/>
              </w:rPr>
              <w:t xml:space="preserve"> استان یزد </w:t>
            </w:r>
          </w:p>
        </w:tc>
      </w:tr>
      <w:tr w:rsidR="00763A46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763A46" w:rsidRPr="00784550" w:rsidRDefault="00763A46" w:rsidP="00857F25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مکان طرح </w:t>
            </w:r>
          </w:p>
        </w:tc>
        <w:tc>
          <w:tcPr>
            <w:tcW w:w="6626" w:type="dxa"/>
            <w:gridSpan w:val="15"/>
            <w:vAlign w:val="center"/>
          </w:tcPr>
          <w:p w:rsidR="00763A46" w:rsidRDefault="00763A46" w:rsidP="00763A46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شهرنمونه گردشگری یزد ، پشت دروازه قران ، بلوارنصر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پهنه گردشگری کویری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B85C7E" w:rsidP="00857F25">
            <w:pPr>
              <w:jc w:val="center"/>
              <w:rPr>
                <w:rFonts w:cs="B Mitra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rtl/>
              </w:rPr>
              <w:t xml:space="preserve">رمل های بی نظیر ، شهرجهانی تاریخی یزد ، مسیرگردشگری جاده ولایت 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1E7CD6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36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F450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504B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F450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504B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F4504B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F4504B">
              <w:rPr>
                <w:rFonts w:cs="B Mitra" w:hint="cs"/>
                <w:b/>
                <w:bCs/>
                <w:rtl/>
              </w:rPr>
              <w:t>30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F4504B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F4504B">
              <w:rPr>
                <w:rFonts w:cs="B Mitra" w:hint="cs"/>
                <w:b/>
                <w:bCs/>
                <w:rtl/>
              </w:rPr>
              <w:t>10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FD0255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68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0,000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FD0255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16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FD0255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696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FD0255" w:rsidTr="00313177">
        <w:trPr>
          <w:trHeight w:val="470"/>
        </w:trPr>
        <w:tc>
          <w:tcPr>
            <w:tcW w:w="1792" w:type="dxa"/>
            <w:vAlign w:val="center"/>
          </w:tcPr>
          <w:p w:rsidR="00FD0255" w:rsidRDefault="00FD0255" w:rsidP="00FD0255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269,000</w:t>
            </w:r>
          </w:p>
        </w:tc>
        <w:tc>
          <w:tcPr>
            <w:tcW w:w="1792" w:type="dxa"/>
            <w:gridSpan w:val="4"/>
            <w:vAlign w:val="center"/>
          </w:tcPr>
          <w:p w:rsidR="00FD0255" w:rsidRDefault="00FD0255" w:rsidP="00FD025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288,500</w:t>
            </w:r>
          </w:p>
        </w:tc>
        <w:tc>
          <w:tcPr>
            <w:tcW w:w="1792" w:type="dxa"/>
            <w:gridSpan w:val="5"/>
            <w:vAlign w:val="center"/>
          </w:tcPr>
          <w:p w:rsidR="00FD0255" w:rsidRDefault="00FD0255" w:rsidP="00FD025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307,500</w:t>
            </w:r>
          </w:p>
        </w:tc>
        <w:tc>
          <w:tcPr>
            <w:tcW w:w="1792" w:type="dxa"/>
            <w:gridSpan w:val="6"/>
            <w:vAlign w:val="center"/>
          </w:tcPr>
          <w:p w:rsidR="00FD0255" w:rsidRDefault="00FD0255" w:rsidP="00FD025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327,000</w:t>
            </w:r>
          </w:p>
        </w:tc>
        <w:tc>
          <w:tcPr>
            <w:tcW w:w="1792" w:type="dxa"/>
            <w:gridSpan w:val="2"/>
            <w:vAlign w:val="center"/>
          </w:tcPr>
          <w:p w:rsidR="00FD0255" w:rsidRDefault="00FD0255" w:rsidP="00FD025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346,000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FD0255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3.5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FD0255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39</w:t>
            </w:r>
            <w:r w:rsidR="0042552A">
              <w:rPr>
                <w:rFonts w:ascii="Arial" w:hAnsi="Arial" w:cs="B Mitra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FD0255" w:rsidP="00FD025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168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29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2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FD0255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FD0255">
              <w:rPr>
                <w:rFonts w:cs="B Mitra" w:hint="cs"/>
                <w:b/>
                <w:bCs/>
                <w:rtl/>
              </w:rPr>
              <w:t>60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7C285D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40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FD0255" w:rsidP="00E416A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تصاویر (4 تصویر با کیفیت از نمای پروژه/چشم انداز پیرامونی و ...) : </w:t>
            </w:r>
          </w:p>
          <w:p w:rsidR="00E416AA" w:rsidRDefault="00C7437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7437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D3C50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495800" cy="2143125"/>
                              <wp:effectExtent l="19050" t="0" r="0" b="0"/>
                              <wp:docPr id="4" name="Picture 2" descr="C:\Users\golzar\Desktop\عکس فرصت\شهر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عکس فرصت\شهر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580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7437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7437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D3C50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057650" cy="2066925"/>
                              <wp:effectExtent l="19050" t="0" r="0" b="0"/>
                              <wp:docPr id="5" name="Picture 3" descr="C:\Users\golzar\Desktop\عکس فرصت\با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عکس فرصت\با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7650" cy="2066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7437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7437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8.3pt;margin-top:5.1pt;width:422.55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A02790" w:rsidP="00E416AA">
                        <w:pPr>
                          <w:jc w:val="center"/>
                        </w:pPr>
                        <w:r w:rsidRPr="00A02790"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629025" cy="2590800"/>
                              <wp:effectExtent l="19050" t="0" r="952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31923" cy="25928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7437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7437B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D3C50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152900" cy="2190750"/>
                              <wp:effectExtent l="19050" t="0" r="0" b="0"/>
                              <wp:docPr id="3" name="Picture 1" descr="C:\Users\golzar\Desktop\عکس فرصت\رویا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عکس فرصت\رویا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2900" cy="219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2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FC" w:rsidRDefault="003E2DFC" w:rsidP="00305ED9">
      <w:pPr>
        <w:spacing w:after="0" w:line="240" w:lineRule="auto"/>
      </w:pPr>
      <w:r>
        <w:separator/>
      </w:r>
    </w:p>
  </w:endnote>
  <w:endnote w:type="continuationSeparator" w:id="0">
    <w:p w:rsidR="003E2DFC" w:rsidRDefault="003E2DFC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C7437B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FC" w:rsidRDefault="003E2DFC" w:rsidP="00305ED9">
      <w:pPr>
        <w:spacing w:after="0" w:line="240" w:lineRule="auto"/>
      </w:pPr>
      <w:r>
        <w:separator/>
      </w:r>
    </w:p>
  </w:footnote>
  <w:footnote w:type="continuationSeparator" w:id="0">
    <w:p w:rsidR="003E2DFC" w:rsidRDefault="003E2DFC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257ED"/>
    <w:rsid w:val="000316FD"/>
    <w:rsid w:val="000645BB"/>
    <w:rsid w:val="00067455"/>
    <w:rsid w:val="00093A50"/>
    <w:rsid w:val="000944F0"/>
    <w:rsid w:val="000C6710"/>
    <w:rsid w:val="001124BC"/>
    <w:rsid w:val="001A0D2F"/>
    <w:rsid w:val="001B269C"/>
    <w:rsid w:val="001B3C54"/>
    <w:rsid w:val="001B59A5"/>
    <w:rsid w:val="001C312D"/>
    <w:rsid w:val="001E7CD6"/>
    <w:rsid w:val="002272C0"/>
    <w:rsid w:val="002900F7"/>
    <w:rsid w:val="002A22EC"/>
    <w:rsid w:val="002D28DA"/>
    <w:rsid w:val="002E2974"/>
    <w:rsid w:val="002E2C18"/>
    <w:rsid w:val="0030248B"/>
    <w:rsid w:val="00305ED9"/>
    <w:rsid w:val="00313177"/>
    <w:rsid w:val="00313D0B"/>
    <w:rsid w:val="00314EF6"/>
    <w:rsid w:val="00317C81"/>
    <w:rsid w:val="0034634B"/>
    <w:rsid w:val="00353706"/>
    <w:rsid w:val="0036382D"/>
    <w:rsid w:val="00385D87"/>
    <w:rsid w:val="003E2DFC"/>
    <w:rsid w:val="0040003E"/>
    <w:rsid w:val="00412628"/>
    <w:rsid w:val="00423222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5104E0"/>
    <w:rsid w:val="00562B9E"/>
    <w:rsid w:val="005737A6"/>
    <w:rsid w:val="00576CB9"/>
    <w:rsid w:val="00591B56"/>
    <w:rsid w:val="005E25F5"/>
    <w:rsid w:val="005F0EBE"/>
    <w:rsid w:val="005F7ACC"/>
    <w:rsid w:val="006241AA"/>
    <w:rsid w:val="00642367"/>
    <w:rsid w:val="006425DE"/>
    <w:rsid w:val="00642DAC"/>
    <w:rsid w:val="00697E00"/>
    <w:rsid w:val="006A1532"/>
    <w:rsid w:val="006D5A2E"/>
    <w:rsid w:val="0074318C"/>
    <w:rsid w:val="0075712F"/>
    <w:rsid w:val="00763A46"/>
    <w:rsid w:val="00780000"/>
    <w:rsid w:val="00784550"/>
    <w:rsid w:val="00796CE3"/>
    <w:rsid w:val="007A191C"/>
    <w:rsid w:val="007C285D"/>
    <w:rsid w:val="007F73EC"/>
    <w:rsid w:val="008470E4"/>
    <w:rsid w:val="008477EE"/>
    <w:rsid w:val="00857F25"/>
    <w:rsid w:val="008949EE"/>
    <w:rsid w:val="008C3732"/>
    <w:rsid w:val="008C62FF"/>
    <w:rsid w:val="008D20D8"/>
    <w:rsid w:val="008E31A1"/>
    <w:rsid w:val="009162C2"/>
    <w:rsid w:val="0096210D"/>
    <w:rsid w:val="00967682"/>
    <w:rsid w:val="009749C5"/>
    <w:rsid w:val="009A5B6B"/>
    <w:rsid w:val="009C753E"/>
    <w:rsid w:val="009D0DDD"/>
    <w:rsid w:val="00A02790"/>
    <w:rsid w:val="00A2373A"/>
    <w:rsid w:val="00AC0891"/>
    <w:rsid w:val="00AF01D8"/>
    <w:rsid w:val="00AF3937"/>
    <w:rsid w:val="00AF3B1E"/>
    <w:rsid w:val="00B00420"/>
    <w:rsid w:val="00B4482E"/>
    <w:rsid w:val="00B85C7E"/>
    <w:rsid w:val="00B927F2"/>
    <w:rsid w:val="00BB1CA4"/>
    <w:rsid w:val="00BE4C3C"/>
    <w:rsid w:val="00BF343C"/>
    <w:rsid w:val="00C511DA"/>
    <w:rsid w:val="00C55BCC"/>
    <w:rsid w:val="00C7437B"/>
    <w:rsid w:val="00CB0A33"/>
    <w:rsid w:val="00CB2A3F"/>
    <w:rsid w:val="00CD1770"/>
    <w:rsid w:val="00CD233C"/>
    <w:rsid w:val="00CD3C50"/>
    <w:rsid w:val="00CD47D2"/>
    <w:rsid w:val="00D00F18"/>
    <w:rsid w:val="00D152F7"/>
    <w:rsid w:val="00D24C4F"/>
    <w:rsid w:val="00D86D64"/>
    <w:rsid w:val="00D93186"/>
    <w:rsid w:val="00DB1F7C"/>
    <w:rsid w:val="00DD0DFF"/>
    <w:rsid w:val="00DD7734"/>
    <w:rsid w:val="00DE0B60"/>
    <w:rsid w:val="00E0387B"/>
    <w:rsid w:val="00E113E5"/>
    <w:rsid w:val="00E124D3"/>
    <w:rsid w:val="00E268F7"/>
    <w:rsid w:val="00E416AA"/>
    <w:rsid w:val="00E44123"/>
    <w:rsid w:val="00E6093F"/>
    <w:rsid w:val="00E66939"/>
    <w:rsid w:val="00E728BF"/>
    <w:rsid w:val="00E93F24"/>
    <w:rsid w:val="00EC063D"/>
    <w:rsid w:val="00EE0F53"/>
    <w:rsid w:val="00F4504B"/>
    <w:rsid w:val="00F84868"/>
    <w:rsid w:val="00F874C2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2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3CD0-D31E-4FD9-812F-9843B760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9</cp:revision>
  <cp:lastPrinted>2020-06-06T09:17:00Z</cp:lastPrinted>
  <dcterms:created xsi:type="dcterms:W3CDTF">2021-03-04T04:30:00Z</dcterms:created>
  <dcterms:modified xsi:type="dcterms:W3CDTF">2021-03-04T09:17:00Z</dcterms:modified>
</cp:coreProperties>
</file>